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61D6" w:rsidRDefault="00CD02E8" w:rsidP="00383EB7">
      <w:pPr>
        <w:rPr>
          <w:rFonts w:ascii="Times New Roman" w:hAnsi="Times New Roman" w:cs="Times New Roman"/>
          <w:b/>
          <w:sz w:val="24"/>
          <w:szCs w:val="24"/>
          <w:u w:val="single"/>
        </w:rPr>
      </w:pPr>
      <w:r w:rsidRPr="00012633">
        <w:rPr>
          <w:rFonts w:ascii="Times New Roman" w:hAnsi="Times New Roman" w:cs="Times New Roman"/>
          <w:b/>
          <w:sz w:val="24"/>
          <w:szCs w:val="24"/>
          <w:u w:val="single"/>
        </w:rPr>
        <w:t xml:space="preserve">Difference between </w:t>
      </w:r>
      <w:r w:rsidR="00383EB7" w:rsidRPr="00012633">
        <w:rPr>
          <w:rFonts w:ascii="Times New Roman" w:hAnsi="Times New Roman" w:cs="Times New Roman"/>
          <w:b/>
          <w:sz w:val="24"/>
          <w:szCs w:val="24"/>
          <w:u w:val="single"/>
        </w:rPr>
        <w:t>Section 5(4) and section 6(3) RTI act</w:t>
      </w:r>
    </w:p>
    <w:p w:rsidR="002161D6" w:rsidRDefault="002161D6" w:rsidP="00383EB7">
      <w:pPr>
        <w:rPr>
          <w:rFonts w:ascii="Times New Roman" w:hAnsi="Times New Roman" w:cs="Times New Roman"/>
          <w:b/>
          <w:sz w:val="24"/>
          <w:szCs w:val="24"/>
          <w:u w:val="single"/>
        </w:rPr>
      </w:pPr>
    </w:p>
    <w:p w:rsidR="00383EB7" w:rsidRDefault="002161D6" w:rsidP="00383EB7">
      <w:pPr>
        <w:rPr>
          <w:rFonts w:ascii="Times New Roman" w:hAnsi="Times New Roman" w:cs="Times New Roman"/>
          <w:b/>
          <w:sz w:val="24"/>
          <w:szCs w:val="24"/>
          <w:u w:val="single"/>
        </w:rPr>
      </w:pPr>
      <w:r>
        <w:rPr>
          <w:rFonts w:ascii="Times New Roman" w:hAnsi="Times New Roman" w:cs="Times New Roman"/>
          <w:b/>
          <w:sz w:val="24"/>
          <w:szCs w:val="24"/>
          <w:u w:val="single"/>
        </w:rPr>
        <w:t xml:space="preserve">PIO and FAA to whom the application is wrongfully forwarded u/s 6(3) RTI has no legal authority to deal with the RTI application and First appeal directly. The PIO shall assist the PIO to whom the original RTI application is addressed to.  </w:t>
      </w:r>
      <w:r w:rsidR="00383EB7" w:rsidRPr="00012633">
        <w:rPr>
          <w:rFonts w:ascii="Times New Roman" w:hAnsi="Times New Roman" w:cs="Times New Roman"/>
          <w:b/>
          <w:sz w:val="24"/>
          <w:szCs w:val="24"/>
          <w:u w:val="single"/>
        </w:rPr>
        <w:t xml:space="preserve"> </w:t>
      </w:r>
    </w:p>
    <w:p w:rsidR="00CC5087" w:rsidRDefault="00214DDA" w:rsidP="00330931">
      <w:pPr>
        <w:jc w:val="both"/>
        <w:rPr>
          <w:rFonts w:ascii="Times New Roman" w:hAnsi="Times New Roman" w:cs="Times New Roman"/>
          <w:b/>
          <w:sz w:val="24"/>
          <w:szCs w:val="24"/>
          <w:u w:val="single"/>
        </w:rPr>
      </w:pPr>
      <w:r>
        <w:rPr>
          <w:rFonts w:ascii="Times New Roman" w:hAnsi="Times New Roman" w:cs="Times New Roman"/>
          <w:b/>
          <w:sz w:val="24"/>
          <w:szCs w:val="24"/>
          <w:u w:val="single"/>
        </w:rPr>
        <w:t>First appellate authority shall be liable for prosecution u/s 219 IPC as the PIO &amp; FAA to whom the RTI application is forwarded</w:t>
      </w:r>
      <w:r w:rsidR="002161D6">
        <w:rPr>
          <w:rFonts w:ascii="Times New Roman" w:hAnsi="Times New Roman" w:cs="Times New Roman"/>
          <w:b/>
          <w:sz w:val="24"/>
          <w:szCs w:val="24"/>
          <w:u w:val="single"/>
        </w:rPr>
        <w:t xml:space="preserve"> has no legal authority to directly deal with RTI applicant. </w:t>
      </w:r>
    </w:p>
    <w:p w:rsidR="00214DDA" w:rsidRPr="00012633" w:rsidRDefault="00214DDA" w:rsidP="00330931">
      <w:pPr>
        <w:jc w:val="both"/>
        <w:rPr>
          <w:rFonts w:ascii="Times New Roman" w:hAnsi="Times New Roman" w:cs="Times New Roman"/>
          <w:b/>
          <w:sz w:val="24"/>
          <w:szCs w:val="24"/>
          <w:u w:val="single"/>
        </w:rPr>
      </w:pPr>
      <w:r>
        <w:rPr>
          <w:rFonts w:ascii="Times New Roman" w:hAnsi="Times New Roman" w:cs="Times New Roman"/>
          <w:b/>
          <w:sz w:val="24"/>
          <w:szCs w:val="24"/>
          <w:u w:val="single"/>
        </w:rPr>
        <w:t xml:space="preserve"> </w:t>
      </w:r>
    </w:p>
    <w:p w:rsidR="0092111E" w:rsidRPr="00012633" w:rsidRDefault="0092111E" w:rsidP="0092111E">
      <w:pPr>
        <w:pStyle w:val="ListParagraph"/>
        <w:numPr>
          <w:ilvl w:val="0"/>
          <w:numId w:val="2"/>
        </w:numPr>
        <w:rPr>
          <w:rFonts w:ascii="Times New Roman" w:hAnsi="Times New Roman" w:cs="Times New Roman"/>
          <w:sz w:val="24"/>
          <w:szCs w:val="24"/>
        </w:rPr>
      </w:pPr>
      <w:r w:rsidRPr="00012633">
        <w:rPr>
          <w:rFonts w:ascii="Times New Roman" w:hAnsi="Times New Roman" w:cs="Times New Roman"/>
          <w:sz w:val="24"/>
          <w:szCs w:val="24"/>
        </w:rPr>
        <w:t xml:space="preserve">Section 5(4): the CPIO or SPIO a, as the case may be, may seek the assistance of any other officer as he or she considers it necessary for proper discharge of duties </w:t>
      </w:r>
    </w:p>
    <w:p w:rsidR="0092111E" w:rsidRDefault="0092111E" w:rsidP="0092111E">
      <w:pPr>
        <w:pStyle w:val="ListParagraph"/>
        <w:numPr>
          <w:ilvl w:val="0"/>
          <w:numId w:val="2"/>
        </w:numPr>
        <w:rPr>
          <w:rFonts w:ascii="Times New Roman" w:hAnsi="Times New Roman" w:cs="Times New Roman"/>
          <w:sz w:val="24"/>
          <w:szCs w:val="24"/>
        </w:rPr>
      </w:pPr>
      <w:r w:rsidRPr="00012633">
        <w:rPr>
          <w:rFonts w:ascii="Times New Roman" w:hAnsi="Times New Roman" w:cs="Times New Roman"/>
          <w:sz w:val="24"/>
          <w:szCs w:val="24"/>
        </w:rPr>
        <w:t>Section 5(5</w:t>
      </w:r>
      <w:proofErr w:type="gramStart"/>
      <w:r w:rsidRPr="00012633">
        <w:rPr>
          <w:rFonts w:ascii="Times New Roman" w:hAnsi="Times New Roman" w:cs="Times New Roman"/>
          <w:sz w:val="24"/>
          <w:szCs w:val="24"/>
        </w:rPr>
        <w:t>) :</w:t>
      </w:r>
      <w:proofErr w:type="gramEnd"/>
      <w:r w:rsidRPr="00012633">
        <w:rPr>
          <w:rFonts w:ascii="Times New Roman" w:hAnsi="Times New Roman" w:cs="Times New Roman"/>
          <w:sz w:val="24"/>
          <w:szCs w:val="24"/>
        </w:rPr>
        <w:t xml:space="preserve"> any officer, whose assistance has been sought under sub section (4) shall render all assistance  to CPIO or SPIO seeking his or her assistance and for the purposes of any contravention of the provisions of this act, such other officer shall be treated as CPIO or SPIO as the case may be. </w:t>
      </w:r>
    </w:p>
    <w:p w:rsidR="00784E04" w:rsidRPr="00784E04" w:rsidRDefault="00784E04" w:rsidP="00784E04">
      <w:pPr>
        <w:spacing w:after="0" w:line="240" w:lineRule="auto"/>
        <w:ind w:left="360"/>
        <w:rPr>
          <w:b/>
          <w:u w:val="single"/>
        </w:rPr>
      </w:pPr>
      <w:r w:rsidRPr="00784E04">
        <w:rPr>
          <w:b/>
          <w:u w:val="single"/>
        </w:rPr>
        <w:t>The word transfer of RTI application is not mentioned in the definitio</w:t>
      </w:r>
      <w:r>
        <w:rPr>
          <w:b/>
          <w:u w:val="single"/>
        </w:rPr>
        <w:t>n of section 5(4) &amp; (5) RTI act</w:t>
      </w:r>
      <w:r w:rsidRPr="00784E04">
        <w:rPr>
          <w:b/>
          <w:u w:val="single"/>
        </w:rPr>
        <w:t xml:space="preserve">. Which means PIO shall take assistance for collection of information. </w:t>
      </w:r>
    </w:p>
    <w:p w:rsidR="00784E04" w:rsidRPr="00784E04" w:rsidRDefault="00784E04" w:rsidP="00784E04">
      <w:pPr>
        <w:spacing w:after="0" w:line="240" w:lineRule="auto"/>
        <w:jc w:val="both"/>
        <w:rPr>
          <w:b/>
          <w:u w:val="single"/>
        </w:rPr>
      </w:pPr>
    </w:p>
    <w:p w:rsidR="00B503B8" w:rsidRPr="00012633" w:rsidRDefault="0092111E" w:rsidP="0092111E">
      <w:pPr>
        <w:rPr>
          <w:rFonts w:ascii="Times New Roman" w:hAnsi="Times New Roman" w:cs="Times New Roman"/>
          <w:b/>
          <w:sz w:val="24"/>
          <w:szCs w:val="24"/>
        </w:rPr>
      </w:pPr>
      <w:r w:rsidRPr="00012633">
        <w:rPr>
          <w:rFonts w:ascii="Times New Roman" w:hAnsi="Times New Roman" w:cs="Times New Roman"/>
          <w:b/>
          <w:sz w:val="24"/>
          <w:szCs w:val="24"/>
        </w:rPr>
        <w:t xml:space="preserve">This means when the information is sought from one public authority the PIO shall use 5(4) and gather information from the assistant and not use section 6(3) of RTI act. </w:t>
      </w:r>
      <w:r w:rsidR="00AE15B7" w:rsidRPr="00012633">
        <w:rPr>
          <w:rFonts w:ascii="Times New Roman" w:hAnsi="Times New Roman" w:cs="Times New Roman"/>
          <w:b/>
          <w:sz w:val="24"/>
          <w:szCs w:val="24"/>
        </w:rPr>
        <w:t>i.e. within BMC 5(4) shall be applicable. If it relates to MHADA and police 6(3) shall be applicable</w:t>
      </w:r>
      <w:r w:rsidR="00B503B8" w:rsidRPr="00012633">
        <w:rPr>
          <w:rFonts w:ascii="Times New Roman" w:hAnsi="Times New Roman" w:cs="Times New Roman"/>
          <w:b/>
          <w:sz w:val="24"/>
          <w:szCs w:val="24"/>
        </w:rPr>
        <w:t xml:space="preserve">. </w:t>
      </w:r>
    </w:p>
    <w:p w:rsidR="0092111E" w:rsidRPr="00012633" w:rsidRDefault="00B503B8" w:rsidP="0092111E">
      <w:pPr>
        <w:rPr>
          <w:rFonts w:ascii="Times New Roman" w:hAnsi="Times New Roman" w:cs="Times New Roman"/>
          <w:b/>
          <w:sz w:val="24"/>
          <w:szCs w:val="24"/>
        </w:rPr>
      </w:pPr>
      <w:r w:rsidRPr="00012633">
        <w:rPr>
          <w:rFonts w:ascii="Times New Roman" w:hAnsi="Times New Roman" w:cs="Times New Roman"/>
          <w:b/>
          <w:sz w:val="24"/>
          <w:szCs w:val="24"/>
        </w:rPr>
        <w:t xml:space="preserve">Hence information pertaining to other department of the same public authority shall be under 5(4) and the person rendering the assistance shall provide the information to the PIO himself. </w:t>
      </w:r>
      <w:r w:rsidR="00AE15B7" w:rsidRPr="00012633">
        <w:rPr>
          <w:rFonts w:ascii="Times New Roman" w:hAnsi="Times New Roman" w:cs="Times New Roman"/>
          <w:b/>
          <w:sz w:val="24"/>
          <w:szCs w:val="24"/>
        </w:rPr>
        <w:t xml:space="preserve"> </w:t>
      </w:r>
    </w:p>
    <w:p w:rsidR="00B503B8" w:rsidRPr="00012633" w:rsidRDefault="00B503B8" w:rsidP="0092111E">
      <w:pPr>
        <w:rPr>
          <w:rFonts w:ascii="Times New Roman" w:hAnsi="Times New Roman" w:cs="Times New Roman"/>
          <w:b/>
          <w:sz w:val="24"/>
          <w:szCs w:val="24"/>
        </w:rPr>
      </w:pPr>
      <w:r w:rsidRPr="00012633">
        <w:rPr>
          <w:rFonts w:ascii="Times New Roman" w:hAnsi="Times New Roman" w:cs="Times New Roman"/>
          <w:b/>
          <w:sz w:val="24"/>
          <w:szCs w:val="24"/>
        </w:rPr>
        <w:t xml:space="preserve">Forwarding the RTI application to the other </w:t>
      </w:r>
      <w:r w:rsidR="00F901D3" w:rsidRPr="00012633">
        <w:rPr>
          <w:rFonts w:ascii="Times New Roman" w:hAnsi="Times New Roman" w:cs="Times New Roman"/>
          <w:b/>
          <w:sz w:val="24"/>
          <w:szCs w:val="24"/>
        </w:rPr>
        <w:t xml:space="preserve">department of the same public authority </w:t>
      </w:r>
      <w:r w:rsidRPr="00012633">
        <w:rPr>
          <w:rFonts w:ascii="Times New Roman" w:hAnsi="Times New Roman" w:cs="Times New Roman"/>
          <w:b/>
          <w:sz w:val="24"/>
          <w:szCs w:val="24"/>
        </w:rPr>
        <w:t xml:space="preserve">u/s 6(3) </w:t>
      </w:r>
      <w:r w:rsidR="00090C44" w:rsidRPr="00012633">
        <w:rPr>
          <w:rFonts w:ascii="Times New Roman" w:hAnsi="Times New Roman" w:cs="Times New Roman"/>
          <w:b/>
          <w:sz w:val="24"/>
          <w:szCs w:val="24"/>
        </w:rPr>
        <w:t>is incorrect</w:t>
      </w:r>
      <w:r w:rsidRPr="00012633">
        <w:rPr>
          <w:rFonts w:ascii="Times New Roman" w:hAnsi="Times New Roman" w:cs="Times New Roman"/>
          <w:b/>
          <w:sz w:val="24"/>
          <w:szCs w:val="24"/>
        </w:rPr>
        <w:t xml:space="preserve"> and illegal. </w:t>
      </w:r>
    </w:p>
    <w:p w:rsidR="0092111E" w:rsidRPr="00012633" w:rsidRDefault="0092111E" w:rsidP="0092111E">
      <w:pPr>
        <w:pStyle w:val="ListParagraph"/>
        <w:numPr>
          <w:ilvl w:val="0"/>
          <w:numId w:val="2"/>
        </w:numPr>
        <w:rPr>
          <w:rFonts w:ascii="Times New Roman" w:hAnsi="Times New Roman" w:cs="Times New Roman"/>
          <w:sz w:val="24"/>
          <w:szCs w:val="24"/>
        </w:rPr>
      </w:pPr>
      <w:r w:rsidRPr="00012633">
        <w:rPr>
          <w:rFonts w:ascii="Times New Roman" w:hAnsi="Times New Roman" w:cs="Times New Roman"/>
          <w:sz w:val="24"/>
          <w:szCs w:val="24"/>
        </w:rPr>
        <w:t xml:space="preserve">Section 6(3):  where any application is made to a public authority requesting for </w:t>
      </w:r>
      <w:proofErr w:type="spellStart"/>
      <w:proofErr w:type="gramStart"/>
      <w:r w:rsidRPr="00012633">
        <w:rPr>
          <w:rFonts w:ascii="Times New Roman" w:hAnsi="Times New Roman" w:cs="Times New Roman"/>
          <w:sz w:val="24"/>
          <w:szCs w:val="24"/>
        </w:rPr>
        <w:t>a</w:t>
      </w:r>
      <w:proofErr w:type="spellEnd"/>
      <w:proofErr w:type="gramEnd"/>
      <w:r w:rsidRPr="00012633">
        <w:rPr>
          <w:rFonts w:ascii="Times New Roman" w:hAnsi="Times New Roman" w:cs="Times New Roman"/>
          <w:sz w:val="24"/>
          <w:szCs w:val="24"/>
        </w:rPr>
        <w:t xml:space="preserve"> information</w:t>
      </w:r>
    </w:p>
    <w:p w:rsidR="00AE15B7" w:rsidRPr="00012633" w:rsidRDefault="0092111E" w:rsidP="0092111E">
      <w:pPr>
        <w:pStyle w:val="ListParagraph"/>
        <w:numPr>
          <w:ilvl w:val="0"/>
          <w:numId w:val="3"/>
        </w:numPr>
        <w:rPr>
          <w:rFonts w:ascii="Times New Roman" w:hAnsi="Times New Roman" w:cs="Times New Roman"/>
          <w:sz w:val="24"/>
          <w:szCs w:val="24"/>
        </w:rPr>
      </w:pPr>
      <w:r w:rsidRPr="00012633">
        <w:rPr>
          <w:rFonts w:ascii="Times New Roman" w:hAnsi="Times New Roman" w:cs="Times New Roman"/>
          <w:sz w:val="24"/>
          <w:szCs w:val="24"/>
        </w:rPr>
        <w:t xml:space="preserve">Which is held </w:t>
      </w:r>
      <w:r w:rsidR="00AE15B7" w:rsidRPr="00012633">
        <w:rPr>
          <w:rFonts w:ascii="Times New Roman" w:hAnsi="Times New Roman" w:cs="Times New Roman"/>
          <w:sz w:val="24"/>
          <w:szCs w:val="24"/>
        </w:rPr>
        <w:t xml:space="preserve">by another public </w:t>
      </w:r>
      <w:proofErr w:type="gramStart"/>
      <w:r w:rsidR="00AE15B7" w:rsidRPr="00012633">
        <w:rPr>
          <w:rFonts w:ascii="Times New Roman" w:hAnsi="Times New Roman" w:cs="Times New Roman"/>
          <w:sz w:val="24"/>
          <w:szCs w:val="24"/>
        </w:rPr>
        <w:t>authority  or</w:t>
      </w:r>
      <w:proofErr w:type="gramEnd"/>
    </w:p>
    <w:p w:rsidR="00AE15B7" w:rsidRPr="00012633" w:rsidRDefault="00AE15B7" w:rsidP="0092111E">
      <w:pPr>
        <w:pStyle w:val="ListParagraph"/>
        <w:numPr>
          <w:ilvl w:val="0"/>
          <w:numId w:val="3"/>
        </w:numPr>
        <w:rPr>
          <w:rFonts w:ascii="Times New Roman" w:hAnsi="Times New Roman" w:cs="Times New Roman"/>
          <w:sz w:val="24"/>
          <w:szCs w:val="24"/>
        </w:rPr>
      </w:pPr>
      <w:r w:rsidRPr="00012633">
        <w:rPr>
          <w:rFonts w:ascii="Times New Roman" w:hAnsi="Times New Roman" w:cs="Times New Roman"/>
          <w:sz w:val="24"/>
          <w:szCs w:val="24"/>
        </w:rPr>
        <w:t xml:space="preserve">The subject matter of which is closely connected with the functions of another public authority </w:t>
      </w:r>
    </w:p>
    <w:p w:rsidR="00AE15B7" w:rsidRPr="00012633" w:rsidRDefault="00AE15B7" w:rsidP="00AE15B7">
      <w:pPr>
        <w:rPr>
          <w:rFonts w:ascii="Times New Roman" w:hAnsi="Times New Roman" w:cs="Times New Roman"/>
          <w:sz w:val="24"/>
          <w:szCs w:val="24"/>
        </w:rPr>
      </w:pPr>
      <w:r w:rsidRPr="00012633">
        <w:rPr>
          <w:rFonts w:ascii="Times New Roman" w:hAnsi="Times New Roman" w:cs="Times New Roman"/>
          <w:sz w:val="24"/>
          <w:szCs w:val="24"/>
        </w:rPr>
        <w:t xml:space="preserve">The public authority, to which such application is </w:t>
      </w:r>
      <w:proofErr w:type="gramStart"/>
      <w:r w:rsidRPr="00012633">
        <w:rPr>
          <w:rFonts w:ascii="Times New Roman" w:hAnsi="Times New Roman" w:cs="Times New Roman"/>
          <w:sz w:val="24"/>
          <w:szCs w:val="24"/>
        </w:rPr>
        <w:t>made ,</w:t>
      </w:r>
      <w:proofErr w:type="gramEnd"/>
      <w:r w:rsidRPr="00012633">
        <w:rPr>
          <w:rFonts w:ascii="Times New Roman" w:hAnsi="Times New Roman" w:cs="Times New Roman"/>
          <w:sz w:val="24"/>
          <w:szCs w:val="24"/>
        </w:rPr>
        <w:t xml:space="preserve"> shall transfer the application or such part of it as may be appropriated to that other public authority and inform the applicant immediately about such transfer;</w:t>
      </w:r>
    </w:p>
    <w:p w:rsidR="0092111E" w:rsidRPr="00012633" w:rsidRDefault="00AE15B7" w:rsidP="00AE15B7">
      <w:pPr>
        <w:rPr>
          <w:rFonts w:ascii="Times New Roman" w:hAnsi="Times New Roman" w:cs="Times New Roman"/>
          <w:sz w:val="24"/>
          <w:szCs w:val="24"/>
        </w:rPr>
      </w:pPr>
      <w:r w:rsidRPr="00012633">
        <w:rPr>
          <w:rFonts w:ascii="Times New Roman" w:hAnsi="Times New Roman" w:cs="Times New Roman"/>
          <w:sz w:val="24"/>
          <w:szCs w:val="24"/>
        </w:rPr>
        <w:lastRenderedPageBreak/>
        <w:t xml:space="preserve">Provided the transfer of an application pursuant to this sub section shall be made as soon as practicable but in no case later than 5 days from the date of receipt of the application. </w:t>
      </w:r>
      <w:r w:rsidR="0092111E" w:rsidRPr="00012633">
        <w:rPr>
          <w:rFonts w:ascii="Times New Roman" w:hAnsi="Times New Roman" w:cs="Times New Roman"/>
          <w:sz w:val="24"/>
          <w:szCs w:val="24"/>
        </w:rPr>
        <w:t xml:space="preserve">  </w:t>
      </w:r>
    </w:p>
    <w:p w:rsidR="0056411E" w:rsidRDefault="0056411E" w:rsidP="00AE15B7">
      <w:pPr>
        <w:rPr>
          <w:rFonts w:ascii="Helvetica" w:hAnsi="Helvetica" w:cs="Helvetica"/>
          <w:b/>
          <w:bCs/>
          <w:color w:val="000000"/>
          <w:sz w:val="20"/>
          <w:szCs w:val="20"/>
          <w:shd w:val="clear" w:color="auto" w:fill="FFFFFF"/>
        </w:rPr>
      </w:pPr>
      <w:r>
        <w:rPr>
          <w:rFonts w:ascii="Helvetica" w:hAnsi="Helvetica" w:cs="Helvetica"/>
          <w:b/>
          <w:bCs/>
          <w:color w:val="000000"/>
          <w:sz w:val="20"/>
          <w:szCs w:val="20"/>
          <w:shd w:val="clear" w:color="auto" w:fill="FFFFFF"/>
        </w:rPr>
        <w:t>As such I strongly object your department forward</w:t>
      </w:r>
      <w:r>
        <w:rPr>
          <w:rFonts w:ascii="Helvetica" w:hAnsi="Helvetica" w:cs="Helvetica"/>
          <w:b/>
          <w:bCs/>
          <w:color w:val="000000"/>
          <w:sz w:val="20"/>
          <w:szCs w:val="20"/>
          <w:shd w:val="clear" w:color="auto" w:fill="FFFFFF"/>
        </w:rPr>
        <w:t>ing</w:t>
      </w:r>
      <w:r>
        <w:rPr>
          <w:rFonts w:ascii="Helvetica" w:hAnsi="Helvetica" w:cs="Helvetica"/>
          <w:b/>
          <w:bCs/>
          <w:color w:val="000000"/>
          <w:sz w:val="20"/>
          <w:szCs w:val="20"/>
          <w:shd w:val="clear" w:color="auto" w:fill="FFFFFF"/>
        </w:rPr>
        <w:t xml:space="preserve"> the RTI application to other departments OF MHADA </w:t>
      </w:r>
      <w:r>
        <w:rPr>
          <w:rFonts w:ascii="Helvetica" w:hAnsi="Helvetica" w:cs="Helvetica"/>
          <w:b/>
          <w:bCs/>
          <w:color w:val="000000"/>
          <w:sz w:val="20"/>
          <w:szCs w:val="20"/>
          <w:shd w:val="clear" w:color="auto" w:fill="FFFFFF"/>
        </w:rPr>
        <w:t xml:space="preserve">being the same public authority which </w:t>
      </w:r>
      <w:r>
        <w:rPr>
          <w:rFonts w:ascii="Helvetica" w:hAnsi="Helvetica" w:cs="Helvetica"/>
          <w:b/>
          <w:bCs/>
          <w:color w:val="000000"/>
          <w:sz w:val="20"/>
          <w:szCs w:val="20"/>
          <w:shd w:val="clear" w:color="auto" w:fill="FFFFFF"/>
        </w:rPr>
        <w:t>create</w:t>
      </w:r>
      <w:r>
        <w:rPr>
          <w:rFonts w:ascii="Helvetica" w:hAnsi="Helvetica" w:cs="Helvetica"/>
          <w:b/>
          <w:bCs/>
          <w:color w:val="000000"/>
          <w:sz w:val="20"/>
          <w:szCs w:val="20"/>
          <w:shd w:val="clear" w:color="auto" w:fill="FFFFFF"/>
        </w:rPr>
        <w:t xml:space="preserve">s more confusion and </w:t>
      </w:r>
      <w:bookmarkStart w:id="0" w:name="_GoBack"/>
      <w:bookmarkEnd w:id="0"/>
      <w:r>
        <w:rPr>
          <w:rFonts w:ascii="Helvetica" w:hAnsi="Helvetica" w:cs="Helvetica"/>
          <w:b/>
          <w:bCs/>
          <w:color w:val="000000"/>
          <w:sz w:val="20"/>
          <w:szCs w:val="20"/>
          <w:shd w:val="clear" w:color="auto" w:fill="FFFFFF"/>
        </w:rPr>
        <w:t>mislead the RTI applicant, which will convert into 5 First appeal and 5 different 2</w:t>
      </w:r>
      <w:r>
        <w:rPr>
          <w:rFonts w:ascii="Helvetica" w:hAnsi="Helvetica" w:cs="Helvetica"/>
          <w:b/>
          <w:bCs/>
          <w:color w:val="000000"/>
          <w:shd w:val="clear" w:color="auto" w:fill="FFFFFF"/>
          <w:vertAlign w:val="superscript"/>
        </w:rPr>
        <w:t>nd</w:t>
      </w:r>
      <w:r>
        <w:rPr>
          <w:rFonts w:ascii="Helvetica" w:hAnsi="Helvetica" w:cs="Helvetica"/>
          <w:b/>
          <w:bCs/>
          <w:color w:val="000000"/>
          <w:sz w:val="20"/>
          <w:szCs w:val="20"/>
          <w:shd w:val="clear" w:color="auto" w:fill="FFFFFF"/>
        </w:rPr>
        <w:t> appeals instead of one appeal and one 2</w:t>
      </w:r>
      <w:r>
        <w:rPr>
          <w:rFonts w:ascii="Helvetica" w:hAnsi="Helvetica" w:cs="Helvetica"/>
          <w:b/>
          <w:bCs/>
          <w:color w:val="000000"/>
          <w:shd w:val="clear" w:color="auto" w:fill="FFFFFF"/>
          <w:vertAlign w:val="superscript"/>
        </w:rPr>
        <w:t>nd</w:t>
      </w:r>
      <w:r>
        <w:rPr>
          <w:rFonts w:ascii="Helvetica" w:hAnsi="Helvetica" w:cs="Helvetica"/>
          <w:b/>
          <w:bCs/>
          <w:color w:val="000000"/>
          <w:sz w:val="20"/>
          <w:szCs w:val="20"/>
          <w:shd w:val="clear" w:color="auto" w:fill="FFFFFF"/>
        </w:rPr>
        <w:t xml:space="preserve"> appeal. </w:t>
      </w:r>
      <w:proofErr w:type="gramStart"/>
      <w:r>
        <w:rPr>
          <w:rFonts w:ascii="Helvetica" w:hAnsi="Helvetica" w:cs="Helvetica"/>
          <w:b/>
          <w:bCs/>
          <w:color w:val="000000"/>
          <w:sz w:val="20"/>
          <w:szCs w:val="20"/>
          <w:shd w:val="clear" w:color="auto" w:fill="FFFFFF"/>
        </w:rPr>
        <w:t>.</w:t>
      </w:r>
      <w:proofErr w:type="gramEnd"/>
    </w:p>
    <w:p w:rsidR="0056411E" w:rsidRDefault="0056411E" w:rsidP="00AE15B7">
      <w:pPr>
        <w:rPr>
          <w:rFonts w:ascii="Helvetica" w:hAnsi="Helvetica" w:cs="Helvetica"/>
          <w:b/>
          <w:bCs/>
          <w:color w:val="000000"/>
          <w:sz w:val="20"/>
          <w:szCs w:val="20"/>
          <w:shd w:val="clear" w:color="auto" w:fill="FFFFFF"/>
        </w:rPr>
      </w:pPr>
      <w:r>
        <w:rPr>
          <w:rFonts w:ascii="Helvetica" w:hAnsi="Helvetica" w:cs="Helvetica"/>
          <w:b/>
          <w:bCs/>
          <w:color w:val="000000"/>
          <w:sz w:val="20"/>
          <w:szCs w:val="20"/>
          <w:shd w:val="clear" w:color="auto" w:fill="FFFFFF"/>
        </w:rPr>
        <w:t>or</w:t>
      </w:r>
    </w:p>
    <w:p w:rsidR="00AE15B7" w:rsidRPr="00012633" w:rsidRDefault="00AE15B7" w:rsidP="00AE15B7">
      <w:pPr>
        <w:rPr>
          <w:rFonts w:ascii="Times New Roman" w:hAnsi="Times New Roman" w:cs="Times New Roman"/>
          <w:sz w:val="24"/>
          <w:szCs w:val="24"/>
        </w:rPr>
      </w:pPr>
      <w:r w:rsidRPr="00012633">
        <w:rPr>
          <w:rFonts w:ascii="Times New Roman" w:hAnsi="Times New Roman" w:cs="Times New Roman"/>
          <w:sz w:val="24"/>
          <w:szCs w:val="24"/>
        </w:rPr>
        <w:t>As such we need to take strong objections when BMC</w:t>
      </w:r>
      <w:r w:rsidR="00B771AE">
        <w:rPr>
          <w:rFonts w:ascii="Times New Roman" w:hAnsi="Times New Roman" w:cs="Times New Roman"/>
          <w:sz w:val="24"/>
          <w:szCs w:val="24"/>
        </w:rPr>
        <w:t>/ MHADA/ SRA/ POLICE /ACB/ EOW</w:t>
      </w:r>
      <w:r w:rsidRPr="00012633">
        <w:rPr>
          <w:rFonts w:ascii="Times New Roman" w:hAnsi="Times New Roman" w:cs="Times New Roman"/>
          <w:sz w:val="24"/>
          <w:szCs w:val="24"/>
        </w:rPr>
        <w:t xml:space="preserve"> department forwards the RTI application to </w:t>
      </w:r>
      <w:r w:rsidR="00B771AE">
        <w:rPr>
          <w:rFonts w:ascii="Times New Roman" w:hAnsi="Times New Roman" w:cs="Times New Roman"/>
          <w:sz w:val="24"/>
          <w:szCs w:val="24"/>
        </w:rPr>
        <w:t xml:space="preserve">other </w:t>
      </w:r>
      <w:r w:rsidR="00325D16" w:rsidRPr="00012633">
        <w:rPr>
          <w:rFonts w:ascii="Times New Roman" w:hAnsi="Times New Roman" w:cs="Times New Roman"/>
          <w:sz w:val="24"/>
          <w:szCs w:val="24"/>
        </w:rPr>
        <w:t>departments</w:t>
      </w:r>
      <w:r w:rsidRPr="00012633">
        <w:rPr>
          <w:rFonts w:ascii="Times New Roman" w:hAnsi="Times New Roman" w:cs="Times New Roman"/>
          <w:sz w:val="24"/>
          <w:szCs w:val="24"/>
        </w:rPr>
        <w:t xml:space="preserve"> </w:t>
      </w:r>
      <w:r w:rsidR="00B771AE">
        <w:rPr>
          <w:rFonts w:ascii="Times New Roman" w:hAnsi="Times New Roman" w:cs="Times New Roman"/>
          <w:sz w:val="24"/>
          <w:szCs w:val="24"/>
        </w:rPr>
        <w:t xml:space="preserve">OF THEIR OWN AUTHORITY </w:t>
      </w:r>
      <w:r w:rsidRPr="00012633">
        <w:rPr>
          <w:rFonts w:ascii="Times New Roman" w:hAnsi="Times New Roman" w:cs="Times New Roman"/>
          <w:sz w:val="24"/>
          <w:szCs w:val="24"/>
        </w:rPr>
        <w:t xml:space="preserve">to create confusion and to mislead the RTI applicant. </w:t>
      </w:r>
    </w:p>
    <w:p w:rsidR="0092111E" w:rsidRPr="00012633" w:rsidRDefault="00AE78BB" w:rsidP="00AE78BB">
      <w:pPr>
        <w:pStyle w:val="ListParagraph"/>
        <w:numPr>
          <w:ilvl w:val="0"/>
          <w:numId w:val="2"/>
        </w:numPr>
        <w:rPr>
          <w:rFonts w:ascii="Times New Roman" w:hAnsi="Times New Roman" w:cs="Times New Roman"/>
          <w:sz w:val="24"/>
          <w:szCs w:val="24"/>
        </w:rPr>
      </w:pPr>
      <w:r w:rsidRPr="00012633">
        <w:rPr>
          <w:rFonts w:ascii="Times New Roman" w:hAnsi="Times New Roman" w:cs="Times New Roman"/>
          <w:sz w:val="24"/>
          <w:szCs w:val="24"/>
        </w:rPr>
        <w:t>Section 2</w:t>
      </w:r>
      <w:proofErr w:type="gramStart"/>
      <w:r w:rsidRPr="00012633">
        <w:rPr>
          <w:rFonts w:ascii="Times New Roman" w:hAnsi="Times New Roman" w:cs="Times New Roman"/>
          <w:sz w:val="24"/>
          <w:szCs w:val="24"/>
        </w:rPr>
        <w:t>H :</w:t>
      </w:r>
      <w:proofErr w:type="gramEnd"/>
      <w:r w:rsidRPr="00012633">
        <w:rPr>
          <w:rFonts w:ascii="Times New Roman" w:hAnsi="Times New Roman" w:cs="Times New Roman"/>
          <w:sz w:val="24"/>
          <w:szCs w:val="24"/>
        </w:rPr>
        <w:t xml:space="preserve"> public authority </w:t>
      </w:r>
    </w:p>
    <w:p w:rsidR="00AE78BB" w:rsidRPr="00012633" w:rsidRDefault="00AE78BB" w:rsidP="00AE78BB">
      <w:pPr>
        <w:pStyle w:val="ListParagraph"/>
        <w:rPr>
          <w:rFonts w:ascii="Times New Roman" w:hAnsi="Times New Roman" w:cs="Times New Roman"/>
          <w:sz w:val="24"/>
          <w:szCs w:val="24"/>
        </w:rPr>
      </w:pPr>
    </w:p>
    <w:p w:rsidR="00AE78BB" w:rsidRPr="00012633" w:rsidRDefault="00AE78BB" w:rsidP="00AE78BB">
      <w:pPr>
        <w:pStyle w:val="ListParagraph"/>
        <w:rPr>
          <w:rFonts w:ascii="Times New Roman" w:hAnsi="Times New Roman" w:cs="Times New Roman"/>
          <w:sz w:val="24"/>
          <w:szCs w:val="24"/>
        </w:rPr>
      </w:pPr>
      <w:r w:rsidRPr="00012633">
        <w:rPr>
          <w:rFonts w:ascii="Times New Roman" w:hAnsi="Times New Roman" w:cs="Times New Roman"/>
          <w:sz w:val="24"/>
          <w:szCs w:val="24"/>
        </w:rPr>
        <w:t xml:space="preserve">Means any authority or body or institution of </w:t>
      </w:r>
      <w:proofErr w:type="spellStart"/>
      <w:r w:rsidRPr="00012633">
        <w:rPr>
          <w:rFonts w:ascii="Times New Roman" w:hAnsi="Times New Roman" w:cs="Times New Roman"/>
          <w:sz w:val="24"/>
          <w:szCs w:val="24"/>
        </w:rPr>
        <w:t>self government</w:t>
      </w:r>
      <w:proofErr w:type="spellEnd"/>
      <w:r w:rsidRPr="00012633">
        <w:rPr>
          <w:rFonts w:ascii="Times New Roman" w:hAnsi="Times New Roman" w:cs="Times New Roman"/>
          <w:sz w:val="24"/>
          <w:szCs w:val="24"/>
        </w:rPr>
        <w:t xml:space="preserve"> established or constituted </w:t>
      </w:r>
    </w:p>
    <w:p w:rsidR="00AE78BB" w:rsidRPr="00012633" w:rsidRDefault="00AE78BB" w:rsidP="00AE78BB">
      <w:pPr>
        <w:pStyle w:val="ListParagraph"/>
        <w:numPr>
          <w:ilvl w:val="0"/>
          <w:numId w:val="4"/>
        </w:numPr>
        <w:rPr>
          <w:rFonts w:ascii="Times New Roman" w:hAnsi="Times New Roman" w:cs="Times New Roman"/>
          <w:sz w:val="24"/>
          <w:szCs w:val="24"/>
        </w:rPr>
      </w:pPr>
      <w:r w:rsidRPr="00012633">
        <w:rPr>
          <w:rFonts w:ascii="Times New Roman" w:hAnsi="Times New Roman" w:cs="Times New Roman"/>
          <w:sz w:val="24"/>
          <w:szCs w:val="24"/>
        </w:rPr>
        <w:t>By or under the Constitution</w:t>
      </w:r>
    </w:p>
    <w:p w:rsidR="00AE78BB" w:rsidRPr="00012633" w:rsidRDefault="00AE78BB" w:rsidP="00AE78BB">
      <w:pPr>
        <w:pStyle w:val="ListParagraph"/>
        <w:numPr>
          <w:ilvl w:val="0"/>
          <w:numId w:val="4"/>
        </w:numPr>
        <w:rPr>
          <w:rFonts w:ascii="Times New Roman" w:hAnsi="Times New Roman" w:cs="Times New Roman"/>
          <w:sz w:val="24"/>
          <w:szCs w:val="24"/>
        </w:rPr>
      </w:pPr>
      <w:r w:rsidRPr="00012633">
        <w:rPr>
          <w:rFonts w:ascii="Times New Roman" w:hAnsi="Times New Roman" w:cs="Times New Roman"/>
          <w:sz w:val="24"/>
          <w:szCs w:val="24"/>
        </w:rPr>
        <w:t>By any other law made by parliament</w:t>
      </w:r>
    </w:p>
    <w:p w:rsidR="00AE78BB" w:rsidRPr="00012633" w:rsidRDefault="00AE78BB" w:rsidP="00AE78BB">
      <w:pPr>
        <w:pStyle w:val="ListParagraph"/>
        <w:numPr>
          <w:ilvl w:val="0"/>
          <w:numId w:val="4"/>
        </w:numPr>
        <w:rPr>
          <w:rFonts w:ascii="Times New Roman" w:hAnsi="Times New Roman" w:cs="Times New Roman"/>
          <w:sz w:val="24"/>
          <w:szCs w:val="24"/>
        </w:rPr>
      </w:pPr>
      <w:r w:rsidRPr="00012633">
        <w:rPr>
          <w:rFonts w:ascii="Times New Roman" w:hAnsi="Times New Roman" w:cs="Times New Roman"/>
          <w:sz w:val="24"/>
          <w:szCs w:val="24"/>
        </w:rPr>
        <w:t>…………….</w:t>
      </w:r>
    </w:p>
    <w:sectPr w:rsidR="00AE78BB" w:rsidRPr="00012633" w:rsidSect="000D77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E2090"/>
    <w:multiLevelType w:val="hybridMultilevel"/>
    <w:tmpl w:val="1EE6A43C"/>
    <w:lvl w:ilvl="0" w:tplc="3F70132E">
      <w:start w:val="1"/>
      <w:numFmt w:val="lowerLetter"/>
      <w:lvlText w:val="%1."/>
      <w:lvlJc w:val="left"/>
      <w:pPr>
        <w:ind w:left="1110" w:hanging="360"/>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1" w15:restartNumberingAfterBreak="0">
    <w:nsid w:val="1B181B9F"/>
    <w:multiLevelType w:val="hybridMultilevel"/>
    <w:tmpl w:val="D4AEC9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366D38C8"/>
    <w:multiLevelType w:val="hybridMultilevel"/>
    <w:tmpl w:val="DD72FB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C06823"/>
    <w:multiLevelType w:val="hybridMultilevel"/>
    <w:tmpl w:val="2842CD1C"/>
    <w:lvl w:ilvl="0" w:tplc="70C257A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0A93A6A"/>
    <w:multiLevelType w:val="hybridMultilevel"/>
    <w:tmpl w:val="DB668F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0"/>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compatSetting w:name="compatibilityMode" w:uri="http://schemas.microsoft.com/office/word" w:val="12"/>
  </w:compat>
  <w:rsids>
    <w:rsidRoot w:val="00383EB7"/>
    <w:rsid w:val="00012633"/>
    <w:rsid w:val="00090C44"/>
    <w:rsid w:val="000D776B"/>
    <w:rsid w:val="00214DDA"/>
    <w:rsid w:val="002161D6"/>
    <w:rsid w:val="00325D16"/>
    <w:rsid w:val="00330931"/>
    <w:rsid w:val="00383EB7"/>
    <w:rsid w:val="004A54DE"/>
    <w:rsid w:val="004C458E"/>
    <w:rsid w:val="0056411E"/>
    <w:rsid w:val="00784E04"/>
    <w:rsid w:val="007947DC"/>
    <w:rsid w:val="00880D75"/>
    <w:rsid w:val="0092111E"/>
    <w:rsid w:val="00AE15B7"/>
    <w:rsid w:val="00AE78BB"/>
    <w:rsid w:val="00B503B8"/>
    <w:rsid w:val="00B771AE"/>
    <w:rsid w:val="00CC5087"/>
    <w:rsid w:val="00CD02E8"/>
    <w:rsid w:val="00F901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32FD3"/>
  <w15:docId w15:val="{ED4287E1-4C40-46AB-8F9E-F75ECAFE6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77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3E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3697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2</Pages>
  <Words>460</Words>
  <Characters>2628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17</cp:revision>
  <dcterms:created xsi:type="dcterms:W3CDTF">2021-02-11T13:51:00Z</dcterms:created>
  <dcterms:modified xsi:type="dcterms:W3CDTF">2022-11-19T15:40:00Z</dcterms:modified>
</cp:coreProperties>
</file>